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EC4" w:rsidRPr="004E2DB8" w:rsidRDefault="008F3FDC" w:rsidP="008F3FDC">
      <w:pPr>
        <w:spacing w:after="0"/>
        <w:jc w:val="center"/>
        <w:rPr>
          <w:b/>
          <w:sz w:val="28"/>
          <w:szCs w:val="28"/>
        </w:rPr>
      </w:pPr>
      <w:r w:rsidRPr="004E2DB8">
        <w:rPr>
          <w:b/>
          <w:sz w:val="28"/>
          <w:szCs w:val="28"/>
        </w:rPr>
        <w:t>The Guidance Center</w:t>
      </w:r>
    </w:p>
    <w:p w:rsidR="008F3FDC" w:rsidRPr="004E2DB8" w:rsidRDefault="008F3FDC" w:rsidP="008F3FDC">
      <w:pPr>
        <w:spacing w:after="0"/>
        <w:jc w:val="center"/>
        <w:rPr>
          <w:b/>
          <w:sz w:val="28"/>
          <w:szCs w:val="28"/>
        </w:rPr>
      </w:pPr>
      <w:r w:rsidRPr="004E2DB8">
        <w:rPr>
          <w:b/>
          <w:sz w:val="28"/>
          <w:szCs w:val="28"/>
        </w:rPr>
        <w:t>Sliding Fee Scale 202</w:t>
      </w:r>
      <w:r w:rsidR="00384618">
        <w:rPr>
          <w:b/>
          <w:sz w:val="28"/>
          <w:szCs w:val="28"/>
        </w:rPr>
        <w:t>5</w:t>
      </w:r>
    </w:p>
    <w:p w:rsidR="008F3FDC" w:rsidRDefault="008F3FDC" w:rsidP="008F3FDC">
      <w:pPr>
        <w:spacing w:after="0"/>
        <w:jc w:val="center"/>
      </w:pPr>
    </w:p>
    <w:p w:rsidR="008F3FDC" w:rsidRDefault="008F3FDC" w:rsidP="008F3FDC">
      <w:pPr>
        <w:spacing w:after="0"/>
        <w:jc w:val="center"/>
      </w:pPr>
    </w:p>
    <w:p w:rsidR="008F3FDC" w:rsidRPr="008628AF" w:rsidRDefault="008F3FDC" w:rsidP="008F3FDC">
      <w:pPr>
        <w:spacing w:after="0"/>
        <w:rPr>
          <w:sz w:val="20"/>
          <w:szCs w:val="20"/>
        </w:rPr>
      </w:pPr>
      <w:r w:rsidRPr="008628AF">
        <w:rPr>
          <w:sz w:val="20"/>
          <w:szCs w:val="20"/>
        </w:rPr>
        <w:t>Sliding fee scale daily visit amounts are based on your ability to pay as established by the chart below.  Annual income limits in the chart are based on 202</w:t>
      </w:r>
      <w:r w:rsidR="00105B01">
        <w:rPr>
          <w:sz w:val="20"/>
          <w:szCs w:val="20"/>
        </w:rPr>
        <w:t>5</w:t>
      </w:r>
      <w:bookmarkStart w:id="0" w:name="_GoBack"/>
      <w:bookmarkEnd w:id="0"/>
      <w:r w:rsidRPr="008628AF">
        <w:rPr>
          <w:sz w:val="20"/>
          <w:szCs w:val="20"/>
        </w:rPr>
        <w:t xml:space="preserve"> Federal Poverty Level </w:t>
      </w:r>
      <w:r w:rsidR="00D677F7" w:rsidRPr="008628AF">
        <w:rPr>
          <w:sz w:val="20"/>
          <w:szCs w:val="20"/>
        </w:rPr>
        <w:t xml:space="preserve">(FPL) </w:t>
      </w:r>
      <w:r w:rsidRPr="008628AF">
        <w:rPr>
          <w:sz w:val="20"/>
          <w:szCs w:val="20"/>
        </w:rPr>
        <w:t xml:space="preserve">guidelines and are updated annually.  Your sliding fee scale daily visit amount is determined at least annually, or whenever your financial situation changes.  </w:t>
      </w:r>
      <w:r w:rsidR="00161ABD">
        <w:rPr>
          <w:sz w:val="20"/>
          <w:szCs w:val="20"/>
        </w:rPr>
        <w:t xml:space="preserve">No person will be denied service based on their lack of ability to pay.  </w:t>
      </w:r>
    </w:p>
    <w:p w:rsidR="00D677F7" w:rsidRPr="008628AF" w:rsidRDefault="00D677F7" w:rsidP="008F3FDC">
      <w:pPr>
        <w:spacing w:after="0"/>
        <w:rPr>
          <w:sz w:val="20"/>
          <w:szCs w:val="20"/>
        </w:rPr>
      </w:pPr>
    </w:p>
    <w:p w:rsidR="00D677F7" w:rsidRPr="008628AF" w:rsidRDefault="00D677F7" w:rsidP="00D677F7">
      <w:pPr>
        <w:spacing w:after="0"/>
        <w:rPr>
          <w:sz w:val="20"/>
          <w:szCs w:val="20"/>
          <w:u w:val="single"/>
        </w:rPr>
      </w:pPr>
      <w:r w:rsidRPr="008628AF">
        <w:rPr>
          <w:sz w:val="20"/>
          <w:szCs w:val="20"/>
          <w:u w:val="single"/>
        </w:rPr>
        <w:t>Definition of Income:</w:t>
      </w:r>
    </w:p>
    <w:p w:rsidR="00D677F7" w:rsidRPr="008628AF" w:rsidRDefault="00D677F7" w:rsidP="00D677F7">
      <w:pPr>
        <w:spacing w:after="0"/>
        <w:rPr>
          <w:sz w:val="20"/>
          <w:szCs w:val="20"/>
        </w:rPr>
      </w:pPr>
      <w:r w:rsidRPr="008628AF">
        <w:rPr>
          <w:sz w:val="20"/>
          <w:szCs w:val="20"/>
        </w:rPr>
        <w:t>Examples of income include earnings, unemployment compensation, workers’ compensation, Social Security, Supplemental Security Income, public assistance, Veterans’ payments, survivor benefits, pension, retirement income, interest, dividends, rents, royalties, income from estates, trusts, educational assistance, alimony, child support, assistance from outside the household, and other miscellaneous sources.  Income does NOT include capital gains or losses, noncash benefits (i.e. food stamps, housing subsidies), and tax credits.</w:t>
      </w:r>
    </w:p>
    <w:p w:rsidR="00D677F7" w:rsidRPr="008628AF" w:rsidRDefault="00D677F7" w:rsidP="00D677F7">
      <w:pPr>
        <w:spacing w:after="0"/>
        <w:rPr>
          <w:sz w:val="20"/>
          <w:szCs w:val="20"/>
        </w:rPr>
      </w:pPr>
    </w:p>
    <w:p w:rsidR="00D677F7" w:rsidRPr="008628AF" w:rsidRDefault="00D677F7" w:rsidP="00D677F7">
      <w:pPr>
        <w:spacing w:after="0"/>
        <w:rPr>
          <w:sz w:val="20"/>
          <w:szCs w:val="20"/>
          <w:u w:val="single"/>
        </w:rPr>
      </w:pPr>
      <w:r w:rsidRPr="008628AF">
        <w:rPr>
          <w:sz w:val="20"/>
          <w:szCs w:val="20"/>
          <w:u w:val="single"/>
        </w:rPr>
        <w:t>Proof of Income:</w:t>
      </w:r>
    </w:p>
    <w:p w:rsidR="008F3FDC" w:rsidRPr="008628AF" w:rsidRDefault="008F3FDC" w:rsidP="008F3FDC">
      <w:pPr>
        <w:spacing w:after="0"/>
        <w:rPr>
          <w:sz w:val="20"/>
          <w:szCs w:val="20"/>
        </w:rPr>
      </w:pPr>
      <w:r w:rsidRPr="008628AF">
        <w:rPr>
          <w:sz w:val="20"/>
          <w:szCs w:val="20"/>
        </w:rPr>
        <w:t xml:space="preserve">Proof of income is required in order to determine your sliding fee scale daily visit amount.  </w:t>
      </w:r>
      <w:r w:rsidR="00D677F7" w:rsidRPr="008628AF">
        <w:rPr>
          <w:sz w:val="20"/>
          <w:szCs w:val="20"/>
        </w:rPr>
        <w:t>A copy of your federal tax return, W-2, three most recent pay stubs or unemployment benefit letter may be used</w:t>
      </w:r>
      <w:r w:rsidR="004E2DB8" w:rsidRPr="008628AF">
        <w:rPr>
          <w:sz w:val="20"/>
          <w:szCs w:val="20"/>
        </w:rPr>
        <w:t xml:space="preserve">.  If you do not have these documents, you may sign the Income Self-Attestation Form.  </w:t>
      </w:r>
    </w:p>
    <w:p w:rsidR="008F3FDC" w:rsidRDefault="008F3FDC" w:rsidP="008F3FDC">
      <w:pPr>
        <w:spacing w:after="0"/>
      </w:pPr>
    </w:p>
    <w:tbl>
      <w:tblPr>
        <w:tblStyle w:val="TableGrid"/>
        <w:tblW w:w="0" w:type="auto"/>
        <w:tblLook w:val="04A0" w:firstRow="1" w:lastRow="0" w:firstColumn="1" w:lastColumn="0" w:noHBand="0" w:noVBand="1"/>
      </w:tblPr>
      <w:tblGrid>
        <w:gridCol w:w="2335"/>
        <w:gridCol w:w="2250"/>
        <w:gridCol w:w="2340"/>
        <w:gridCol w:w="2425"/>
      </w:tblGrid>
      <w:tr w:rsidR="00D677F7" w:rsidTr="004E2DB8">
        <w:tc>
          <w:tcPr>
            <w:tcW w:w="2335" w:type="dxa"/>
            <w:shd w:val="clear" w:color="auto" w:fill="C5E0B3" w:themeFill="accent6" w:themeFillTint="66"/>
          </w:tcPr>
          <w:p w:rsidR="00D677F7" w:rsidRPr="00D677F7" w:rsidRDefault="00D677F7" w:rsidP="008F3FDC">
            <w:pPr>
              <w:rPr>
                <w:b/>
              </w:rPr>
            </w:pPr>
            <w:r w:rsidRPr="00D677F7">
              <w:rPr>
                <w:b/>
              </w:rPr>
              <w:t>Family Size</w:t>
            </w:r>
          </w:p>
        </w:tc>
        <w:tc>
          <w:tcPr>
            <w:tcW w:w="2250" w:type="dxa"/>
            <w:shd w:val="clear" w:color="auto" w:fill="C5E0B3" w:themeFill="accent6" w:themeFillTint="66"/>
          </w:tcPr>
          <w:p w:rsidR="00D677F7" w:rsidRPr="00D677F7" w:rsidRDefault="00D677F7" w:rsidP="008F3FDC">
            <w:pPr>
              <w:rPr>
                <w:b/>
              </w:rPr>
            </w:pPr>
            <w:r w:rsidRPr="00D677F7">
              <w:rPr>
                <w:b/>
              </w:rPr>
              <w:t xml:space="preserve">Annual Income </w:t>
            </w:r>
            <w:r w:rsidR="003A55FF">
              <w:rPr>
                <w:b/>
              </w:rPr>
              <w:t xml:space="preserve">         </w:t>
            </w:r>
            <w:r w:rsidR="00161ABD">
              <w:rPr>
                <w:b/>
              </w:rPr>
              <w:t>(</w:t>
            </w:r>
            <w:r w:rsidRPr="00D677F7">
              <w:rPr>
                <w:b/>
              </w:rPr>
              <w:t>at or below 100% of FPL</w:t>
            </w:r>
            <w:r w:rsidR="00161ABD">
              <w:rPr>
                <w:b/>
              </w:rPr>
              <w:t>)</w:t>
            </w:r>
          </w:p>
        </w:tc>
        <w:tc>
          <w:tcPr>
            <w:tcW w:w="2340" w:type="dxa"/>
            <w:shd w:val="clear" w:color="auto" w:fill="C5E0B3" w:themeFill="accent6" w:themeFillTint="66"/>
          </w:tcPr>
          <w:p w:rsidR="00D677F7" w:rsidRPr="00D677F7" w:rsidRDefault="00D677F7" w:rsidP="008F3FDC">
            <w:pPr>
              <w:rPr>
                <w:b/>
              </w:rPr>
            </w:pPr>
            <w:r w:rsidRPr="00D677F7">
              <w:rPr>
                <w:b/>
              </w:rPr>
              <w:t>Annual Income</w:t>
            </w:r>
            <w:r w:rsidR="00161ABD">
              <w:rPr>
                <w:b/>
              </w:rPr>
              <w:t xml:space="preserve"> (</w:t>
            </w:r>
            <w:r w:rsidRPr="00D677F7">
              <w:rPr>
                <w:b/>
              </w:rPr>
              <w:t>between 101%-150% of FPL</w:t>
            </w:r>
            <w:r w:rsidR="00161ABD">
              <w:rPr>
                <w:b/>
              </w:rPr>
              <w:t>)</w:t>
            </w:r>
          </w:p>
        </w:tc>
        <w:tc>
          <w:tcPr>
            <w:tcW w:w="2425" w:type="dxa"/>
            <w:shd w:val="clear" w:color="auto" w:fill="C5E0B3" w:themeFill="accent6" w:themeFillTint="66"/>
          </w:tcPr>
          <w:p w:rsidR="00D677F7" w:rsidRPr="00D677F7" w:rsidRDefault="00D677F7" w:rsidP="008F3FDC">
            <w:pPr>
              <w:rPr>
                <w:b/>
              </w:rPr>
            </w:pPr>
            <w:r w:rsidRPr="00D677F7">
              <w:rPr>
                <w:b/>
              </w:rPr>
              <w:t xml:space="preserve">Annual Income </w:t>
            </w:r>
            <w:r w:rsidR="00161ABD">
              <w:rPr>
                <w:b/>
              </w:rPr>
              <w:t>(</w:t>
            </w:r>
            <w:r w:rsidRPr="00D677F7">
              <w:rPr>
                <w:b/>
              </w:rPr>
              <w:t>between 151-200% of FPL</w:t>
            </w:r>
            <w:r w:rsidR="00161ABD">
              <w:rPr>
                <w:b/>
              </w:rPr>
              <w:t>)</w:t>
            </w:r>
          </w:p>
        </w:tc>
      </w:tr>
      <w:tr w:rsidR="00D722F2" w:rsidTr="004E2DB8">
        <w:tc>
          <w:tcPr>
            <w:tcW w:w="2335" w:type="dxa"/>
          </w:tcPr>
          <w:p w:rsidR="00D722F2" w:rsidRDefault="00D722F2" w:rsidP="00D722F2">
            <w:r>
              <w:t>1</w:t>
            </w:r>
          </w:p>
        </w:tc>
        <w:tc>
          <w:tcPr>
            <w:tcW w:w="2250" w:type="dxa"/>
          </w:tcPr>
          <w:p w:rsidR="00D722F2" w:rsidRPr="0036305A" w:rsidRDefault="00D722F2" w:rsidP="00D722F2">
            <w:r w:rsidRPr="0036305A">
              <w:t>$0-</w:t>
            </w:r>
            <w:r w:rsidR="008C6C9B" w:rsidRPr="0036305A">
              <w:t>$15,650</w:t>
            </w:r>
          </w:p>
        </w:tc>
        <w:tc>
          <w:tcPr>
            <w:tcW w:w="2340" w:type="dxa"/>
          </w:tcPr>
          <w:p w:rsidR="00D722F2" w:rsidRPr="0036305A" w:rsidRDefault="0036305A" w:rsidP="00D722F2">
            <w:r w:rsidRPr="0036305A">
              <w:t>$</w:t>
            </w:r>
            <w:r w:rsidR="00F706BC" w:rsidRPr="0036305A">
              <w:t>15,651</w:t>
            </w:r>
            <w:r w:rsidR="003B185E" w:rsidRPr="0036305A">
              <w:t>-$23,475</w:t>
            </w:r>
          </w:p>
        </w:tc>
        <w:tc>
          <w:tcPr>
            <w:tcW w:w="2425" w:type="dxa"/>
          </w:tcPr>
          <w:p w:rsidR="00D722F2" w:rsidRPr="0036305A" w:rsidRDefault="003832F4" w:rsidP="00D722F2">
            <w:r w:rsidRPr="0036305A">
              <w:t>$23,476-$31,300</w:t>
            </w:r>
          </w:p>
        </w:tc>
      </w:tr>
      <w:tr w:rsidR="00D722F2" w:rsidTr="004E2DB8">
        <w:tc>
          <w:tcPr>
            <w:tcW w:w="2335" w:type="dxa"/>
          </w:tcPr>
          <w:p w:rsidR="00D722F2" w:rsidRDefault="00D722F2" w:rsidP="00D722F2">
            <w:r>
              <w:t>2</w:t>
            </w:r>
          </w:p>
        </w:tc>
        <w:tc>
          <w:tcPr>
            <w:tcW w:w="2250" w:type="dxa"/>
          </w:tcPr>
          <w:p w:rsidR="00D722F2" w:rsidRPr="0036305A" w:rsidRDefault="00D722F2" w:rsidP="00D722F2">
            <w:r w:rsidRPr="0036305A">
              <w:t>$0</w:t>
            </w:r>
            <w:r w:rsidR="00646193" w:rsidRPr="0036305A">
              <w:t>-</w:t>
            </w:r>
            <w:r w:rsidR="008C6C9B" w:rsidRPr="0036305A">
              <w:t>$21,150</w:t>
            </w:r>
          </w:p>
        </w:tc>
        <w:tc>
          <w:tcPr>
            <w:tcW w:w="2340" w:type="dxa"/>
          </w:tcPr>
          <w:p w:rsidR="00D722F2" w:rsidRPr="0036305A" w:rsidRDefault="003B185E" w:rsidP="00D722F2">
            <w:r w:rsidRPr="0036305A">
              <w:t>$21,151-$31,725</w:t>
            </w:r>
          </w:p>
        </w:tc>
        <w:tc>
          <w:tcPr>
            <w:tcW w:w="2425" w:type="dxa"/>
          </w:tcPr>
          <w:p w:rsidR="00D722F2" w:rsidRPr="0036305A" w:rsidRDefault="003832F4" w:rsidP="00D722F2">
            <w:r w:rsidRPr="0036305A">
              <w:t>$31,726-$42,300</w:t>
            </w:r>
          </w:p>
        </w:tc>
      </w:tr>
      <w:tr w:rsidR="00D722F2" w:rsidTr="004E2DB8">
        <w:tc>
          <w:tcPr>
            <w:tcW w:w="2335" w:type="dxa"/>
          </w:tcPr>
          <w:p w:rsidR="00D722F2" w:rsidRDefault="00D722F2" w:rsidP="00D722F2">
            <w:r>
              <w:t>3</w:t>
            </w:r>
          </w:p>
        </w:tc>
        <w:tc>
          <w:tcPr>
            <w:tcW w:w="2250" w:type="dxa"/>
          </w:tcPr>
          <w:p w:rsidR="00D722F2" w:rsidRPr="0036305A" w:rsidRDefault="00D722F2" w:rsidP="00D722F2">
            <w:r w:rsidRPr="0036305A">
              <w:t>$0</w:t>
            </w:r>
            <w:r w:rsidR="00646193" w:rsidRPr="0036305A">
              <w:t>-</w:t>
            </w:r>
            <w:r w:rsidR="008C6C9B" w:rsidRPr="0036305A">
              <w:t>$26,650</w:t>
            </w:r>
          </w:p>
        </w:tc>
        <w:tc>
          <w:tcPr>
            <w:tcW w:w="2340" w:type="dxa"/>
          </w:tcPr>
          <w:p w:rsidR="00D722F2" w:rsidRPr="0036305A" w:rsidRDefault="003B185E" w:rsidP="00D722F2">
            <w:r w:rsidRPr="0036305A">
              <w:t>$26,651-$39,975</w:t>
            </w:r>
          </w:p>
        </w:tc>
        <w:tc>
          <w:tcPr>
            <w:tcW w:w="2425" w:type="dxa"/>
          </w:tcPr>
          <w:p w:rsidR="00D722F2" w:rsidRPr="0036305A" w:rsidRDefault="003832F4" w:rsidP="00D722F2">
            <w:r w:rsidRPr="0036305A">
              <w:t>$39,976-53,300</w:t>
            </w:r>
          </w:p>
        </w:tc>
      </w:tr>
      <w:tr w:rsidR="00D722F2" w:rsidTr="004E2DB8">
        <w:tc>
          <w:tcPr>
            <w:tcW w:w="2335" w:type="dxa"/>
          </w:tcPr>
          <w:p w:rsidR="00D722F2" w:rsidRDefault="00D722F2" w:rsidP="00D722F2">
            <w:r>
              <w:t>4</w:t>
            </w:r>
          </w:p>
        </w:tc>
        <w:tc>
          <w:tcPr>
            <w:tcW w:w="2250" w:type="dxa"/>
          </w:tcPr>
          <w:p w:rsidR="00D722F2" w:rsidRPr="0036305A" w:rsidRDefault="00D722F2" w:rsidP="00D722F2">
            <w:r w:rsidRPr="0036305A">
              <w:t>$0</w:t>
            </w:r>
            <w:r w:rsidR="00646193" w:rsidRPr="0036305A">
              <w:t>-</w:t>
            </w:r>
            <w:r w:rsidR="008C6C9B" w:rsidRPr="0036305A">
              <w:t>$32,150</w:t>
            </w:r>
          </w:p>
        </w:tc>
        <w:tc>
          <w:tcPr>
            <w:tcW w:w="2340" w:type="dxa"/>
          </w:tcPr>
          <w:p w:rsidR="00D722F2" w:rsidRPr="0036305A" w:rsidRDefault="003B185E" w:rsidP="00D722F2">
            <w:r w:rsidRPr="0036305A">
              <w:t>$32,151-$</w:t>
            </w:r>
            <w:r w:rsidR="00693C6D" w:rsidRPr="0036305A">
              <w:t>48,225</w:t>
            </w:r>
          </w:p>
        </w:tc>
        <w:tc>
          <w:tcPr>
            <w:tcW w:w="2425" w:type="dxa"/>
          </w:tcPr>
          <w:p w:rsidR="00D722F2" w:rsidRPr="0036305A" w:rsidRDefault="003832F4" w:rsidP="00D722F2">
            <w:r w:rsidRPr="0036305A">
              <w:t>$48,226-64,300</w:t>
            </w:r>
          </w:p>
        </w:tc>
      </w:tr>
      <w:tr w:rsidR="00D722F2" w:rsidTr="004E2DB8">
        <w:tc>
          <w:tcPr>
            <w:tcW w:w="2335" w:type="dxa"/>
          </w:tcPr>
          <w:p w:rsidR="00D722F2" w:rsidRDefault="00D722F2" w:rsidP="00D722F2">
            <w:r>
              <w:t>5</w:t>
            </w:r>
          </w:p>
        </w:tc>
        <w:tc>
          <w:tcPr>
            <w:tcW w:w="2250" w:type="dxa"/>
          </w:tcPr>
          <w:p w:rsidR="00D722F2" w:rsidRPr="0036305A" w:rsidRDefault="00D722F2" w:rsidP="00D722F2">
            <w:r w:rsidRPr="0036305A">
              <w:t>$0-</w:t>
            </w:r>
            <w:r w:rsidR="008C6C9B" w:rsidRPr="0036305A">
              <w:t>$37,650</w:t>
            </w:r>
          </w:p>
        </w:tc>
        <w:tc>
          <w:tcPr>
            <w:tcW w:w="2340" w:type="dxa"/>
          </w:tcPr>
          <w:p w:rsidR="00D722F2" w:rsidRPr="0036305A" w:rsidRDefault="00693C6D" w:rsidP="00D722F2">
            <w:r w:rsidRPr="0036305A">
              <w:t>$37,651-$56,475</w:t>
            </w:r>
          </w:p>
        </w:tc>
        <w:tc>
          <w:tcPr>
            <w:tcW w:w="2425" w:type="dxa"/>
          </w:tcPr>
          <w:p w:rsidR="00D722F2" w:rsidRPr="0036305A" w:rsidRDefault="003832F4" w:rsidP="00D722F2">
            <w:r w:rsidRPr="0036305A">
              <w:t>$56,476-$75,300</w:t>
            </w:r>
          </w:p>
        </w:tc>
      </w:tr>
      <w:tr w:rsidR="00D722F2" w:rsidTr="004E2DB8">
        <w:tc>
          <w:tcPr>
            <w:tcW w:w="2335" w:type="dxa"/>
          </w:tcPr>
          <w:p w:rsidR="00D722F2" w:rsidRDefault="00D722F2" w:rsidP="00D722F2">
            <w:r>
              <w:t>6</w:t>
            </w:r>
          </w:p>
        </w:tc>
        <w:tc>
          <w:tcPr>
            <w:tcW w:w="2250" w:type="dxa"/>
          </w:tcPr>
          <w:p w:rsidR="00D722F2" w:rsidRPr="0036305A" w:rsidRDefault="00D722F2" w:rsidP="00D722F2">
            <w:r w:rsidRPr="0036305A">
              <w:t>$0-</w:t>
            </w:r>
            <w:r w:rsidR="008C6C9B" w:rsidRPr="0036305A">
              <w:t>$43,150</w:t>
            </w:r>
          </w:p>
        </w:tc>
        <w:tc>
          <w:tcPr>
            <w:tcW w:w="2340" w:type="dxa"/>
          </w:tcPr>
          <w:p w:rsidR="00D722F2" w:rsidRPr="0036305A" w:rsidRDefault="00693C6D" w:rsidP="00D722F2">
            <w:r w:rsidRPr="0036305A">
              <w:t>$43,151-$64,725</w:t>
            </w:r>
          </w:p>
        </w:tc>
        <w:tc>
          <w:tcPr>
            <w:tcW w:w="2425" w:type="dxa"/>
          </w:tcPr>
          <w:p w:rsidR="00D722F2" w:rsidRPr="0036305A" w:rsidRDefault="003832F4" w:rsidP="00D722F2">
            <w:r w:rsidRPr="0036305A">
              <w:t>$64,726-$ 86,300</w:t>
            </w:r>
          </w:p>
        </w:tc>
      </w:tr>
      <w:tr w:rsidR="00D722F2" w:rsidTr="004E2DB8">
        <w:tc>
          <w:tcPr>
            <w:tcW w:w="2335" w:type="dxa"/>
          </w:tcPr>
          <w:p w:rsidR="00D722F2" w:rsidRDefault="00D722F2" w:rsidP="00D722F2">
            <w:r>
              <w:t>7</w:t>
            </w:r>
          </w:p>
        </w:tc>
        <w:tc>
          <w:tcPr>
            <w:tcW w:w="2250" w:type="dxa"/>
          </w:tcPr>
          <w:p w:rsidR="00D722F2" w:rsidRPr="0036305A" w:rsidRDefault="00D722F2" w:rsidP="00D722F2">
            <w:r w:rsidRPr="0036305A">
              <w:t>$0</w:t>
            </w:r>
            <w:r w:rsidR="00646193" w:rsidRPr="0036305A">
              <w:t>-</w:t>
            </w:r>
            <w:r w:rsidR="008C6C9B" w:rsidRPr="0036305A">
              <w:t>$48,650</w:t>
            </w:r>
          </w:p>
        </w:tc>
        <w:tc>
          <w:tcPr>
            <w:tcW w:w="2340" w:type="dxa"/>
          </w:tcPr>
          <w:p w:rsidR="00D722F2" w:rsidRPr="0036305A" w:rsidRDefault="00693C6D" w:rsidP="00D722F2">
            <w:r w:rsidRPr="0036305A">
              <w:t>$48,651-$72,975</w:t>
            </w:r>
          </w:p>
        </w:tc>
        <w:tc>
          <w:tcPr>
            <w:tcW w:w="2425" w:type="dxa"/>
          </w:tcPr>
          <w:p w:rsidR="00D722F2" w:rsidRPr="0036305A" w:rsidRDefault="003832F4" w:rsidP="00D722F2">
            <w:r w:rsidRPr="0036305A">
              <w:t>$72,976-$97,300</w:t>
            </w:r>
          </w:p>
        </w:tc>
      </w:tr>
      <w:tr w:rsidR="00D722F2" w:rsidTr="004E2DB8">
        <w:tc>
          <w:tcPr>
            <w:tcW w:w="2335" w:type="dxa"/>
          </w:tcPr>
          <w:p w:rsidR="00D722F2" w:rsidRDefault="00D722F2" w:rsidP="00D722F2">
            <w:r>
              <w:t>8</w:t>
            </w:r>
          </w:p>
        </w:tc>
        <w:tc>
          <w:tcPr>
            <w:tcW w:w="2250" w:type="dxa"/>
          </w:tcPr>
          <w:p w:rsidR="00D722F2" w:rsidRPr="0036305A" w:rsidRDefault="00D722F2" w:rsidP="00D722F2">
            <w:r w:rsidRPr="0036305A">
              <w:t>$0-</w:t>
            </w:r>
            <w:r w:rsidR="008C6C9B" w:rsidRPr="0036305A">
              <w:t>$54,150</w:t>
            </w:r>
          </w:p>
        </w:tc>
        <w:tc>
          <w:tcPr>
            <w:tcW w:w="2340" w:type="dxa"/>
          </w:tcPr>
          <w:p w:rsidR="00D722F2" w:rsidRPr="0036305A" w:rsidRDefault="00693C6D" w:rsidP="00D722F2">
            <w:r w:rsidRPr="0036305A">
              <w:t>$54,151-$81,225</w:t>
            </w:r>
          </w:p>
        </w:tc>
        <w:tc>
          <w:tcPr>
            <w:tcW w:w="2425" w:type="dxa"/>
          </w:tcPr>
          <w:p w:rsidR="00D722F2" w:rsidRPr="0036305A" w:rsidRDefault="003832F4" w:rsidP="00D722F2">
            <w:r w:rsidRPr="0036305A">
              <w:t>$81,226-$108,300</w:t>
            </w:r>
          </w:p>
        </w:tc>
      </w:tr>
      <w:tr w:rsidR="00D722F2" w:rsidTr="004E2DB8">
        <w:tc>
          <w:tcPr>
            <w:tcW w:w="2335" w:type="dxa"/>
          </w:tcPr>
          <w:p w:rsidR="00D722F2" w:rsidRDefault="00D722F2" w:rsidP="00D722F2">
            <w:r>
              <w:t>9</w:t>
            </w:r>
          </w:p>
        </w:tc>
        <w:tc>
          <w:tcPr>
            <w:tcW w:w="2250" w:type="dxa"/>
          </w:tcPr>
          <w:p w:rsidR="00D722F2" w:rsidRPr="0036305A" w:rsidRDefault="00D722F2" w:rsidP="00D722F2">
            <w:r w:rsidRPr="0036305A">
              <w:t>$0</w:t>
            </w:r>
            <w:r w:rsidR="00370FA1" w:rsidRPr="0036305A">
              <w:t>-</w:t>
            </w:r>
            <w:r w:rsidR="008C6C9B" w:rsidRPr="0036305A">
              <w:t>$59,650</w:t>
            </w:r>
          </w:p>
        </w:tc>
        <w:tc>
          <w:tcPr>
            <w:tcW w:w="2340" w:type="dxa"/>
          </w:tcPr>
          <w:p w:rsidR="00D722F2" w:rsidRPr="0036305A" w:rsidRDefault="00693C6D" w:rsidP="00D722F2">
            <w:r w:rsidRPr="0036305A">
              <w:t>$59,651-$89,475</w:t>
            </w:r>
          </w:p>
        </w:tc>
        <w:tc>
          <w:tcPr>
            <w:tcW w:w="2425" w:type="dxa"/>
          </w:tcPr>
          <w:p w:rsidR="00D722F2" w:rsidRPr="0036305A" w:rsidRDefault="006C6352" w:rsidP="00D722F2">
            <w:r w:rsidRPr="0036305A">
              <w:t>$89,476-$119,300</w:t>
            </w:r>
          </w:p>
        </w:tc>
      </w:tr>
      <w:tr w:rsidR="00D722F2" w:rsidTr="004E2DB8">
        <w:tc>
          <w:tcPr>
            <w:tcW w:w="2335" w:type="dxa"/>
          </w:tcPr>
          <w:p w:rsidR="00D722F2" w:rsidRDefault="00D722F2" w:rsidP="00D722F2">
            <w:r>
              <w:t>10</w:t>
            </w:r>
          </w:p>
        </w:tc>
        <w:tc>
          <w:tcPr>
            <w:tcW w:w="2250" w:type="dxa"/>
          </w:tcPr>
          <w:p w:rsidR="00D722F2" w:rsidRPr="0036305A" w:rsidRDefault="00D722F2" w:rsidP="00D722F2">
            <w:r w:rsidRPr="0036305A">
              <w:t>$0-</w:t>
            </w:r>
            <w:r w:rsidR="008C6C9B" w:rsidRPr="0036305A">
              <w:t>$65,150</w:t>
            </w:r>
          </w:p>
        </w:tc>
        <w:tc>
          <w:tcPr>
            <w:tcW w:w="2340" w:type="dxa"/>
          </w:tcPr>
          <w:p w:rsidR="00D722F2" w:rsidRPr="0036305A" w:rsidRDefault="00693C6D" w:rsidP="00D722F2">
            <w:r w:rsidRPr="0036305A">
              <w:t>$65,151-97,725</w:t>
            </w:r>
          </w:p>
        </w:tc>
        <w:tc>
          <w:tcPr>
            <w:tcW w:w="2425" w:type="dxa"/>
          </w:tcPr>
          <w:p w:rsidR="00D722F2" w:rsidRPr="0036305A" w:rsidRDefault="006C6352" w:rsidP="00D722F2">
            <w:r w:rsidRPr="0036305A">
              <w:t>$97,726-$130,300</w:t>
            </w:r>
          </w:p>
        </w:tc>
      </w:tr>
      <w:tr w:rsidR="00D722F2" w:rsidTr="004E2DB8">
        <w:tc>
          <w:tcPr>
            <w:tcW w:w="2335" w:type="dxa"/>
          </w:tcPr>
          <w:p w:rsidR="00D722F2" w:rsidRDefault="00D722F2" w:rsidP="00D722F2">
            <w:r>
              <w:t>For each additional family member add:</w:t>
            </w:r>
          </w:p>
        </w:tc>
        <w:tc>
          <w:tcPr>
            <w:tcW w:w="2250" w:type="dxa"/>
          </w:tcPr>
          <w:p w:rsidR="00D722F2" w:rsidRPr="0036305A" w:rsidRDefault="008C6C9B" w:rsidP="00D722F2">
            <w:r w:rsidRPr="0036305A">
              <w:t>$5,500</w:t>
            </w:r>
          </w:p>
        </w:tc>
        <w:tc>
          <w:tcPr>
            <w:tcW w:w="2340" w:type="dxa"/>
          </w:tcPr>
          <w:p w:rsidR="00D722F2" w:rsidRPr="0036305A" w:rsidRDefault="00693C6D" w:rsidP="00D722F2">
            <w:r w:rsidRPr="0036305A">
              <w:t>$8,250</w:t>
            </w:r>
          </w:p>
        </w:tc>
        <w:tc>
          <w:tcPr>
            <w:tcW w:w="2425" w:type="dxa"/>
          </w:tcPr>
          <w:p w:rsidR="00D722F2" w:rsidRPr="0036305A" w:rsidRDefault="006C6352" w:rsidP="00D722F2">
            <w:r w:rsidRPr="0036305A">
              <w:t>$11,000</w:t>
            </w:r>
          </w:p>
        </w:tc>
      </w:tr>
    </w:tbl>
    <w:p w:rsidR="008F3FDC" w:rsidRDefault="008F3FDC" w:rsidP="008F3FDC">
      <w:pPr>
        <w:spacing w:after="0"/>
      </w:pPr>
    </w:p>
    <w:tbl>
      <w:tblPr>
        <w:tblStyle w:val="TableGrid"/>
        <w:tblW w:w="0" w:type="auto"/>
        <w:tblLook w:val="04A0" w:firstRow="1" w:lastRow="0" w:firstColumn="1" w:lastColumn="0" w:noHBand="0" w:noVBand="1"/>
      </w:tblPr>
      <w:tblGrid>
        <w:gridCol w:w="2337"/>
        <w:gridCol w:w="2248"/>
        <w:gridCol w:w="2340"/>
        <w:gridCol w:w="2425"/>
      </w:tblGrid>
      <w:tr w:rsidR="00900A19" w:rsidTr="00900A19">
        <w:tc>
          <w:tcPr>
            <w:tcW w:w="2337" w:type="dxa"/>
          </w:tcPr>
          <w:p w:rsidR="00900A19" w:rsidRPr="00161ABD" w:rsidRDefault="00900A19" w:rsidP="008F3FDC">
            <w:pPr>
              <w:rPr>
                <w:sz w:val="20"/>
                <w:szCs w:val="20"/>
              </w:rPr>
            </w:pPr>
            <w:r w:rsidRPr="00161ABD">
              <w:rPr>
                <w:sz w:val="20"/>
                <w:szCs w:val="20"/>
              </w:rPr>
              <w:t>Your sliding fee scale daily visit amount</w:t>
            </w:r>
          </w:p>
        </w:tc>
        <w:tc>
          <w:tcPr>
            <w:tcW w:w="2248" w:type="dxa"/>
          </w:tcPr>
          <w:p w:rsidR="00900A19" w:rsidRDefault="00161ABD" w:rsidP="008F3FDC">
            <w:r>
              <w:t>$0</w:t>
            </w:r>
          </w:p>
        </w:tc>
        <w:tc>
          <w:tcPr>
            <w:tcW w:w="2340" w:type="dxa"/>
          </w:tcPr>
          <w:p w:rsidR="00900A19" w:rsidRDefault="00161ABD" w:rsidP="008F3FDC">
            <w:r>
              <w:t>$5</w:t>
            </w:r>
          </w:p>
        </w:tc>
        <w:tc>
          <w:tcPr>
            <w:tcW w:w="2425" w:type="dxa"/>
          </w:tcPr>
          <w:p w:rsidR="00900A19" w:rsidRDefault="00161ABD" w:rsidP="008F3FDC">
            <w:r>
              <w:t>$10</w:t>
            </w:r>
          </w:p>
        </w:tc>
      </w:tr>
      <w:tr w:rsidR="00900A19" w:rsidTr="00900A19">
        <w:tc>
          <w:tcPr>
            <w:tcW w:w="2337" w:type="dxa"/>
          </w:tcPr>
          <w:p w:rsidR="00900A19" w:rsidRPr="00161ABD" w:rsidRDefault="00900A19" w:rsidP="008F3FDC">
            <w:pPr>
              <w:rPr>
                <w:sz w:val="20"/>
                <w:szCs w:val="20"/>
              </w:rPr>
            </w:pPr>
            <w:r w:rsidRPr="00161ABD">
              <w:rPr>
                <w:sz w:val="20"/>
                <w:szCs w:val="20"/>
              </w:rPr>
              <w:t>Your maximum monthly amount</w:t>
            </w:r>
          </w:p>
        </w:tc>
        <w:tc>
          <w:tcPr>
            <w:tcW w:w="2248" w:type="dxa"/>
          </w:tcPr>
          <w:p w:rsidR="00900A19" w:rsidRDefault="003A55FF" w:rsidP="008F3FDC">
            <w:r>
              <w:t>$0</w:t>
            </w:r>
          </w:p>
        </w:tc>
        <w:tc>
          <w:tcPr>
            <w:tcW w:w="2340" w:type="dxa"/>
          </w:tcPr>
          <w:p w:rsidR="00900A19" w:rsidRDefault="003A55FF" w:rsidP="008F3FDC">
            <w:r>
              <w:t>$20</w:t>
            </w:r>
          </w:p>
        </w:tc>
        <w:tc>
          <w:tcPr>
            <w:tcW w:w="2425" w:type="dxa"/>
          </w:tcPr>
          <w:p w:rsidR="00900A19" w:rsidRDefault="003A55FF" w:rsidP="008F3FDC">
            <w:r>
              <w:t>$40</w:t>
            </w:r>
          </w:p>
        </w:tc>
      </w:tr>
    </w:tbl>
    <w:p w:rsidR="00900A19" w:rsidRDefault="00900A19" w:rsidP="008F3FDC">
      <w:pPr>
        <w:spacing w:after="0"/>
      </w:pPr>
    </w:p>
    <w:p w:rsidR="008F3FDC" w:rsidRPr="008628AF" w:rsidRDefault="008628AF" w:rsidP="008F3FDC">
      <w:pPr>
        <w:spacing w:after="0"/>
        <w:rPr>
          <w:sz w:val="20"/>
          <w:szCs w:val="20"/>
        </w:rPr>
      </w:pPr>
      <w:r w:rsidRPr="008628AF">
        <w:rPr>
          <w:sz w:val="20"/>
          <w:szCs w:val="20"/>
        </w:rPr>
        <w:t xml:space="preserve">I understand that I am responsible for fees rendered, during any date of service, up to my sliding fee scale daily visit amount, or my maximum monthly amount, whichever is lower.  </w:t>
      </w:r>
    </w:p>
    <w:p w:rsidR="008628AF" w:rsidRPr="008628AF" w:rsidRDefault="008628AF" w:rsidP="008F3FDC">
      <w:pPr>
        <w:spacing w:after="0"/>
        <w:rPr>
          <w:sz w:val="20"/>
          <w:szCs w:val="20"/>
        </w:rPr>
      </w:pPr>
    </w:p>
    <w:p w:rsidR="008628AF" w:rsidRDefault="008628AF" w:rsidP="008F3FDC">
      <w:pPr>
        <w:spacing w:after="0"/>
        <w:rPr>
          <w:sz w:val="20"/>
          <w:szCs w:val="20"/>
        </w:rPr>
      </w:pPr>
      <w:r w:rsidRPr="008628AF">
        <w:rPr>
          <w:sz w:val="20"/>
          <w:szCs w:val="20"/>
        </w:rPr>
        <w:t>My sliding fee scale daily visit amount is $___________</w:t>
      </w:r>
      <w:r>
        <w:rPr>
          <w:sz w:val="20"/>
          <w:szCs w:val="20"/>
        </w:rPr>
        <w:t xml:space="preserve">.     </w:t>
      </w:r>
      <w:r w:rsidRPr="008628AF">
        <w:rPr>
          <w:sz w:val="20"/>
          <w:szCs w:val="20"/>
        </w:rPr>
        <w:t xml:space="preserve"> My maximum monthly amount is $___________</w:t>
      </w:r>
      <w:r>
        <w:rPr>
          <w:sz w:val="20"/>
          <w:szCs w:val="20"/>
        </w:rPr>
        <w:t>__</w:t>
      </w:r>
    </w:p>
    <w:p w:rsidR="008628AF" w:rsidRDefault="008628AF" w:rsidP="008F3FDC">
      <w:pPr>
        <w:spacing w:after="0"/>
      </w:pPr>
    </w:p>
    <w:p w:rsidR="008628AF" w:rsidRDefault="008628AF" w:rsidP="008F3FDC">
      <w:pPr>
        <w:spacing w:after="0"/>
      </w:pPr>
      <w:r>
        <w:lastRenderedPageBreak/>
        <w:t xml:space="preserve">I attest that the information provided to determine my fee is true and accurate to the best of my knowledge.  </w:t>
      </w:r>
    </w:p>
    <w:p w:rsidR="008628AF" w:rsidRDefault="008628AF" w:rsidP="008F3FDC">
      <w:pPr>
        <w:spacing w:after="0"/>
      </w:pPr>
    </w:p>
    <w:p w:rsidR="008628AF" w:rsidRDefault="008628AF" w:rsidP="008F3FDC">
      <w:pPr>
        <w:spacing w:after="0"/>
      </w:pPr>
      <w:r>
        <w:t>________________________________________                       ________________________</w:t>
      </w:r>
    </w:p>
    <w:p w:rsidR="008628AF" w:rsidRDefault="008628AF" w:rsidP="008F3FDC">
      <w:pPr>
        <w:spacing w:after="0"/>
      </w:pPr>
      <w:r>
        <w:t>Client/Parent/Guardian</w:t>
      </w:r>
      <w:r>
        <w:tab/>
      </w:r>
      <w:r>
        <w:tab/>
      </w:r>
      <w:r>
        <w:tab/>
      </w:r>
      <w:r>
        <w:tab/>
      </w:r>
      <w:r>
        <w:tab/>
        <w:t xml:space="preserve">          Date</w:t>
      </w:r>
    </w:p>
    <w:p w:rsidR="008628AF" w:rsidRDefault="008628AF" w:rsidP="008F3FDC">
      <w:pPr>
        <w:spacing w:after="0"/>
      </w:pPr>
    </w:p>
    <w:p w:rsidR="008628AF" w:rsidRDefault="008628AF" w:rsidP="008F3FDC">
      <w:pPr>
        <w:spacing w:after="0"/>
      </w:pPr>
      <w:r>
        <w:t>________________________________________                       ________________________</w:t>
      </w:r>
    </w:p>
    <w:p w:rsidR="008628AF" w:rsidRDefault="008628AF" w:rsidP="008F3FDC">
      <w:pPr>
        <w:spacing w:after="0"/>
      </w:pPr>
      <w:r>
        <w:t>Witness</w:t>
      </w:r>
      <w:r>
        <w:tab/>
      </w:r>
      <w:r>
        <w:tab/>
      </w:r>
      <w:r>
        <w:tab/>
      </w:r>
      <w:r>
        <w:tab/>
      </w:r>
      <w:r>
        <w:tab/>
      </w:r>
      <w:r>
        <w:tab/>
      </w:r>
      <w:r>
        <w:tab/>
        <w:t xml:space="preserve">          Date</w:t>
      </w:r>
    </w:p>
    <w:p w:rsidR="008628AF" w:rsidRDefault="008628AF" w:rsidP="008F3FDC">
      <w:pPr>
        <w:spacing w:after="0"/>
      </w:pPr>
    </w:p>
    <w:p w:rsidR="008628AF" w:rsidRDefault="008628AF" w:rsidP="008F3FDC">
      <w:pPr>
        <w:spacing w:after="0"/>
      </w:pPr>
    </w:p>
    <w:p w:rsidR="008628AF" w:rsidRDefault="008628AF" w:rsidP="008F3FDC">
      <w:pPr>
        <w:spacing w:after="0"/>
      </w:pPr>
    </w:p>
    <w:p w:rsidR="008628AF" w:rsidRDefault="008628AF" w:rsidP="008F3FDC">
      <w:pPr>
        <w:spacing w:after="0"/>
      </w:pPr>
    </w:p>
    <w:sectPr w:rsidR="008628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CD0" w:rsidRDefault="00A14CD0" w:rsidP="00A65F22">
      <w:pPr>
        <w:spacing w:after="0" w:line="240" w:lineRule="auto"/>
      </w:pPr>
      <w:r>
        <w:separator/>
      </w:r>
    </w:p>
  </w:endnote>
  <w:endnote w:type="continuationSeparator" w:id="0">
    <w:p w:rsidR="00A14CD0" w:rsidRDefault="00A14CD0" w:rsidP="00A6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F22" w:rsidRPr="00A65F22" w:rsidRDefault="00A65F22">
    <w:pPr>
      <w:pStyle w:val="Footer"/>
      <w:rPr>
        <w:sz w:val="16"/>
        <w:szCs w:val="16"/>
      </w:rPr>
    </w:pPr>
    <w:r>
      <w:rPr>
        <w:sz w:val="16"/>
        <w:szCs w:val="16"/>
      </w:rPr>
      <w:t xml:space="preserve">FPL Source Document </w:t>
    </w:r>
    <w:r w:rsidRPr="00A65F22">
      <w:rPr>
        <w:sz w:val="16"/>
        <w:szCs w:val="16"/>
      </w:rPr>
      <w:t>https://aspe.hhs.gov/topics/poverty-economic-mobility/poverty-guidelines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CD0" w:rsidRDefault="00A14CD0" w:rsidP="00A65F22">
      <w:pPr>
        <w:spacing w:after="0" w:line="240" w:lineRule="auto"/>
      </w:pPr>
      <w:r>
        <w:separator/>
      </w:r>
    </w:p>
  </w:footnote>
  <w:footnote w:type="continuationSeparator" w:id="0">
    <w:p w:rsidR="00A14CD0" w:rsidRDefault="00A14CD0" w:rsidP="00A65F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DC"/>
    <w:rsid w:val="00105B01"/>
    <w:rsid w:val="00107C9B"/>
    <w:rsid w:val="001149F0"/>
    <w:rsid w:val="0012710B"/>
    <w:rsid w:val="00161ABD"/>
    <w:rsid w:val="0036305A"/>
    <w:rsid w:val="00370FA1"/>
    <w:rsid w:val="003832F4"/>
    <w:rsid w:val="00384618"/>
    <w:rsid w:val="003A55FF"/>
    <w:rsid w:val="003B185E"/>
    <w:rsid w:val="004E2DB8"/>
    <w:rsid w:val="0051013B"/>
    <w:rsid w:val="005576AA"/>
    <w:rsid w:val="0056065D"/>
    <w:rsid w:val="005C29E8"/>
    <w:rsid w:val="00646193"/>
    <w:rsid w:val="00693C6D"/>
    <w:rsid w:val="006C6352"/>
    <w:rsid w:val="00746EC4"/>
    <w:rsid w:val="00761EEB"/>
    <w:rsid w:val="008628AF"/>
    <w:rsid w:val="008C6C9B"/>
    <w:rsid w:val="008F3FDC"/>
    <w:rsid w:val="00900A19"/>
    <w:rsid w:val="00A14CD0"/>
    <w:rsid w:val="00A65F22"/>
    <w:rsid w:val="00AC7892"/>
    <w:rsid w:val="00CC7330"/>
    <w:rsid w:val="00D677F7"/>
    <w:rsid w:val="00D722F2"/>
    <w:rsid w:val="00E313B2"/>
    <w:rsid w:val="00EB67C3"/>
    <w:rsid w:val="00F7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506E4"/>
  <w15:chartTrackingRefBased/>
  <w15:docId w15:val="{486A2C3A-E0C9-4934-972B-2CC6459B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F22"/>
  </w:style>
  <w:style w:type="paragraph" w:styleId="Footer">
    <w:name w:val="footer"/>
    <w:basedOn w:val="Normal"/>
    <w:link w:val="FooterChar"/>
    <w:uiPriority w:val="99"/>
    <w:unhideWhenUsed/>
    <w:rsid w:val="00A65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13947">
      <w:bodyDiv w:val="1"/>
      <w:marLeft w:val="0"/>
      <w:marRight w:val="0"/>
      <w:marTop w:val="0"/>
      <w:marBottom w:val="0"/>
      <w:divBdr>
        <w:top w:val="none" w:sz="0" w:space="0" w:color="auto"/>
        <w:left w:val="none" w:sz="0" w:space="0" w:color="auto"/>
        <w:bottom w:val="none" w:sz="0" w:space="0" w:color="auto"/>
        <w:right w:val="none" w:sz="0" w:space="0" w:color="auto"/>
      </w:divBdr>
    </w:div>
    <w:div w:id="473572651">
      <w:bodyDiv w:val="1"/>
      <w:marLeft w:val="0"/>
      <w:marRight w:val="0"/>
      <w:marTop w:val="0"/>
      <w:marBottom w:val="0"/>
      <w:divBdr>
        <w:top w:val="none" w:sz="0" w:space="0" w:color="auto"/>
        <w:left w:val="none" w:sz="0" w:space="0" w:color="auto"/>
        <w:bottom w:val="none" w:sz="0" w:space="0" w:color="auto"/>
        <w:right w:val="none" w:sz="0" w:space="0" w:color="auto"/>
      </w:divBdr>
    </w:div>
    <w:div w:id="614093716">
      <w:bodyDiv w:val="1"/>
      <w:marLeft w:val="0"/>
      <w:marRight w:val="0"/>
      <w:marTop w:val="0"/>
      <w:marBottom w:val="0"/>
      <w:divBdr>
        <w:top w:val="none" w:sz="0" w:space="0" w:color="auto"/>
        <w:left w:val="none" w:sz="0" w:space="0" w:color="auto"/>
        <w:bottom w:val="none" w:sz="0" w:space="0" w:color="auto"/>
        <w:right w:val="none" w:sz="0" w:space="0" w:color="auto"/>
      </w:divBdr>
    </w:div>
    <w:div w:id="630674915">
      <w:bodyDiv w:val="1"/>
      <w:marLeft w:val="0"/>
      <w:marRight w:val="0"/>
      <w:marTop w:val="0"/>
      <w:marBottom w:val="0"/>
      <w:divBdr>
        <w:top w:val="none" w:sz="0" w:space="0" w:color="auto"/>
        <w:left w:val="none" w:sz="0" w:space="0" w:color="auto"/>
        <w:bottom w:val="none" w:sz="0" w:space="0" w:color="auto"/>
        <w:right w:val="none" w:sz="0" w:space="0" w:color="auto"/>
      </w:divBdr>
    </w:div>
    <w:div w:id="710693053">
      <w:bodyDiv w:val="1"/>
      <w:marLeft w:val="0"/>
      <w:marRight w:val="0"/>
      <w:marTop w:val="0"/>
      <w:marBottom w:val="0"/>
      <w:divBdr>
        <w:top w:val="none" w:sz="0" w:space="0" w:color="auto"/>
        <w:left w:val="none" w:sz="0" w:space="0" w:color="auto"/>
        <w:bottom w:val="none" w:sz="0" w:space="0" w:color="auto"/>
        <w:right w:val="none" w:sz="0" w:space="0" w:color="auto"/>
      </w:divBdr>
    </w:div>
    <w:div w:id="736709616">
      <w:bodyDiv w:val="1"/>
      <w:marLeft w:val="0"/>
      <w:marRight w:val="0"/>
      <w:marTop w:val="0"/>
      <w:marBottom w:val="0"/>
      <w:divBdr>
        <w:top w:val="none" w:sz="0" w:space="0" w:color="auto"/>
        <w:left w:val="none" w:sz="0" w:space="0" w:color="auto"/>
        <w:bottom w:val="none" w:sz="0" w:space="0" w:color="auto"/>
        <w:right w:val="none" w:sz="0" w:space="0" w:color="auto"/>
      </w:divBdr>
    </w:div>
    <w:div w:id="1059017339">
      <w:bodyDiv w:val="1"/>
      <w:marLeft w:val="0"/>
      <w:marRight w:val="0"/>
      <w:marTop w:val="0"/>
      <w:marBottom w:val="0"/>
      <w:divBdr>
        <w:top w:val="none" w:sz="0" w:space="0" w:color="auto"/>
        <w:left w:val="none" w:sz="0" w:space="0" w:color="auto"/>
        <w:bottom w:val="none" w:sz="0" w:space="0" w:color="auto"/>
        <w:right w:val="none" w:sz="0" w:space="0" w:color="auto"/>
      </w:divBdr>
    </w:div>
    <w:div w:id="1078479731">
      <w:bodyDiv w:val="1"/>
      <w:marLeft w:val="0"/>
      <w:marRight w:val="0"/>
      <w:marTop w:val="0"/>
      <w:marBottom w:val="0"/>
      <w:divBdr>
        <w:top w:val="none" w:sz="0" w:space="0" w:color="auto"/>
        <w:left w:val="none" w:sz="0" w:space="0" w:color="auto"/>
        <w:bottom w:val="none" w:sz="0" w:space="0" w:color="auto"/>
        <w:right w:val="none" w:sz="0" w:space="0" w:color="auto"/>
      </w:divBdr>
    </w:div>
    <w:div w:id="1398481719">
      <w:bodyDiv w:val="1"/>
      <w:marLeft w:val="0"/>
      <w:marRight w:val="0"/>
      <w:marTop w:val="0"/>
      <w:marBottom w:val="0"/>
      <w:divBdr>
        <w:top w:val="none" w:sz="0" w:space="0" w:color="auto"/>
        <w:left w:val="none" w:sz="0" w:space="0" w:color="auto"/>
        <w:bottom w:val="none" w:sz="0" w:space="0" w:color="auto"/>
        <w:right w:val="none" w:sz="0" w:space="0" w:color="auto"/>
      </w:divBdr>
    </w:div>
    <w:div w:id="1564415095">
      <w:bodyDiv w:val="1"/>
      <w:marLeft w:val="0"/>
      <w:marRight w:val="0"/>
      <w:marTop w:val="0"/>
      <w:marBottom w:val="0"/>
      <w:divBdr>
        <w:top w:val="none" w:sz="0" w:space="0" w:color="auto"/>
        <w:left w:val="none" w:sz="0" w:space="0" w:color="auto"/>
        <w:bottom w:val="none" w:sz="0" w:space="0" w:color="auto"/>
        <w:right w:val="none" w:sz="0" w:space="0" w:color="auto"/>
      </w:divBdr>
    </w:div>
    <w:div w:id="1674990324">
      <w:bodyDiv w:val="1"/>
      <w:marLeft w:val="0"/>
      <w:marRight w:val="0"/>
      <w:marTop w:val="0"/>
      <w:marBottom w:val="0"/>
      <w:divBdr>
        <w:top w:val="none" w:sz="0" w:space="0" w:color="auto"/>
        <w:left w:val="none" w:sz="0" w:space="0" w:color="auto"/>
        <w:bottom w:val="none" w:sz="0" w:space="0" w:color="auto"/>
        <w:right w:val="none" w:sz="0" w:space="0" w:color="auto"/>
      </w:divBdr>
    </w:div>
    <w:div w:id="20207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16DE-E003-4FE2-B719-00A88773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Guidance Center</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Huot</dc:creator>
  <cp:keywords/>
  <dc:description/>
  <cp:lastModifiedBy>Pasquale Vignola</cp:lastModifiedBy>
  <cp:revision>2</cp:revision>
  <dcterms:created xsi:type="dcterms:W3CDTF">2025-01-30T14:34:00Z</dcterms:created>
  <dcterms:modified xsi:type="dcterms:W3CDTF">2025-01-30T14:34:00Z</dcterms:modified>
</cp:coreProperties>
</file>